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B3" w:rsidRPr="006F5AB3" w:rsidRDefault="006F5AB3" w:rsidP="006F5AB3">
      <w:pPr>
        <w:widowControl/>
        <w:jc w:val="center"/>
        <w:rPr>
          <w:rFonts w:eastAsiaTheme="minorHAnsi" w:cs="Calibri"/>
          <w:b/>
          <w:bCs/>
          <w:kern w:val="0"/>
          <w:sz w:val="28"/>
          <w:szCs w:val="28"/>
        </w:rPr>
      </w:pPr>
      <w:bookmarkStart w:id="0" w:name="_GoBack"/>
      <w:r w:rsidRPr="006F5AB3">
        <w:rPr>
          <w:rFonts w:eastAsiaTheme="minorHAnsi" w:cs="Calibri" w:hint="eastAsia"/>
          <w:b/>
          <w:bCs/>
          <w:kern w:val="0"/>
          <w:sz w:val="28"/>
          <w:szCs w:val="28"/>
        </w:rPr>
        <w:t>成都锦拓</w:t>
      </w:r>
      <w:r w:rsidRPr="006F5AB3">
        <w:rPr>
          <w:rFonts w:eastAsiaTheme="minorHAnsi" w:cs="Calibri"/>
          <w:b/>
          <w:bCs/>
          <w:kern w:val="0"/>
          <w:sz w:val="28"/>
          <w:szCs w:val="28"/>
        </w:rPr>
        <w:t>CMA</w:t>
      </w:r>
      <w:r w:rsidRPr="006F5AB3">
        <w:rPr>
          <w:rFonts w:eastAsiaTheme="minorHAnsi" w:cs="Calibri" w:hint="eastAsia"/>
          <w:b/>
          <w:bCs/>
          <w:kern w:val="0"/>
          <w:sz w:val="28"/>
          <w:szCs w:val="28"/>
        </w:rPr>
        <w:t>后续教育之《一堂课讲透自由现金流》</w:t>
      </w:r>
    </w:p>
    <w:p w:rsidR="006F5AB3" w:rsidRPr="006F5AB3" w:rsidRDefault="006F5AB3" w:rsidP="006F5AB3">
      <w:pPr>
        <w:widowControl/>
        <w:spacing w:before="100" w:beforeAutospacing="1" w:after="105"/>
        <w:jc w:val="center"/>
        <w:rPr>
          <w:rFonts w:eastAsiaTheme="minorHAnsi" w:cs="宋体"/>
          <w:kern w:val="0"/>
          <w:sz w:val="24"/>
        </w:rPr>
      </w:pPr>
      <w:r w:rsidRPr="006F5AB3">
        <w:rPr>
          <w:rFonts w:eastAsiaTheme="minorHAnsi" w:cs="宋体" w:hint="eastAsia"/>
          <w:kern w:val="0"/>
          <w:sz w:val="24"/>
        </w:rPr>
        <w:t>报名回执</w:t>
      </w:r>
    </w:p>
    <w:bookmarkEnd w:id="0"/>
    <w:p w:rsidR="006F5AB3" w:rsidRPr="006F5AB3" w:rsidRDefault="006F5AB3" w:rsidP="006F5AB3">
      <w:pPr>
        <w:widowControl/>
        <w:spacing w:before="100" w:beforeAutospacing="1" w:after="105"/>
        <w:jc w:val="center"/>
        <w:rPr>
          <w:rFonts w:ascii="宋体" w:eastAsia="宋体" w:hAnsi="宋体" w:cs="宋体" w:hint="eastAsia"/>
          <w:kern w:val="0"/>
          <w:sz w:val="24"/>
        </w:rPr>
      </w:pPr>
    </w:p>
    <w:tbl>
      <w:tblPr>
        <w:tblW w:w="831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3045"/>
        <w:gridCol w:w="1980"/>
        <w:gridCol w:w="2070"/>
      </w:tblGrid>
      <w:tr w:rsidR="006F5AB3" w:rsidRPr="006F5AB3" w:rsidTr="006F5AB3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spacing w:before="100" w:beforeAutospacing="1" w:after="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spacing w:before="100" w:beforeAutospacing="1" w:after="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是否是CMA考生或持证者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5AB3" w:rsidRPr="006F5AB3" w:rsidTr="006F5AB3"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spacing w:before="100" w:beforeAutospacing="1" w:after="105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spacing w:before="100" w:beforeAutospacing="1" w:after="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F5AB3" w:rsidRPr="006F5AB3" w:rsidTr="006F5AB3"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spacing w:before="100" w:beforeAutospacing="1" w:after="105"/>
              <w:ind w:firstLine="210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spacing w:before="100" w:beforeAutospacing="1" w:after="105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AB3" w:rsidRPr="006F5AB3" w:rsidRDefault="006F5AB3" w:rsidP="006F5A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F5A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Calibri" w:eastAsia="宋体" w:hAnsi="Calibri" w:cs="Calibri"/>
          <w:kern w:val="0"/>
          <w:sz w:val="22"/>
          <w:szCs w:val="22"/>
        </w:rPr>
        <w:t> 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Calibri" w:eastAsia="宋体" w:hAnsi="Calibri" w:cs="Calibri"/>
          <w:kern w:val="0"/>
          <w:sz w:val="22"/>
          <w:szCs w:val="22"/>
        </w:rPr>
        <w:t> 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Calibri" w:eastAsia="宋体" w:hAnsi="Calibri" w:cs="Calibri"/>
          <w:kern w:val="0"/>
          <w:sz w:val="22"/>
          <w:szCs w:val="22"/>
        </w:rPr>
        <w:t> 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Calibri" w:eastAsia="宋体" w:hAnsi="Calibri" w:cs="Calibri"/>
          <w:kern w:val="0"/>
          <w:sz w:val="22"/>
          <w:szCs w:val="22"/>
        </w:rPr>
        <w:t> 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锦拓</w:t>
      </w:r>
      <w:r w:rsidRPr="006F5AB3">
        <w:rPr>
          <w:rFonts w:ascii="Tahoma" w:eastAsia="宋体" w:hAnsi="Tahoma" w:cs="Tahoma"/>
          <w:color w:val="000000"/>
          <w:kern w:val="0"/>
          <w:szCs w:val="21"/>
        </w:rPr>
        <w:t>CMA / 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淘新知教育</w:t>
      </w:r>
      <w:r w:rsidRPr="006F5AB3">
        <w:rPr>
          <w:rFonts w:ascii="Tahoma" w:eastAsia="宋体" w:hAnsi="Tahoma" w:cs="Tahoma"/>
          <w:color w:val="000000"/>
          <w:kern w:val="0"/>
          <w:szCs w:val="21"/>
        </w:rPr>
        <w:t> 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专注</w:t>
      </w:r>
      <w:r w:rsidRPr="006F5AB3">
        <w:rPr>
          <w:rFonts w:ascii="Tahoma" w:eastAsia="宋体" w:hAnsi="Tahoma" w:cs="Tahoma"/>
          <w:color w:val="000000"/>
          <w:kern w:val="0"/>
          <w:szCs w:val="21"/>
        </w:rPr>
        <w:t>CMA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培训</w:t>
      </w:r>
      <w:r w:rsidRPr="006F5AB3">
        <w:rPr>
          <w:rFonts w:ascii="Tahoma" w:eastAsia="宋体" w:hAnsi="Tahoma" w:cs="Tahoma"/>
          <w:color w:val="000000"/>
          <w:kern w:val="0"/>
          <w:szCs w:val="21"/>
        </w:rPr>
        <w:t>9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年，西南地区唯一</w:t>
      </w:r>
      <w:r w:rsidRPr="006F5AB3">
        <w:rPr>
          <w:rFonts w:ascii="Tahoma" w:eastAsia="宋体" w:hAnsi="Tahoma" w:cs="Tahoma"/>
          <w:color w:val="000000"/>
          <w:kern w:val="0"/>
          <w:szCs w:val="21"/>
        </w:rPr>
        <w:t>IMA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协会授权</w:t>
      </w:r>
      <w:r w:rsidRPr="006F5AB3">
        <w:rPr>
          <w:rFonts w:ascii="Tahoma" w:eastAsia="宋体" w:hAnsi="Tahoma" w:cs="Tahoma"/>
          <w:color w:val="000000"/>
          <w:kern w:val="0"/>
          <w:szCs w:val="21"/>
        </w:rPr>
        <w:t>CMA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落地培训机构。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师资最强、服务最好、通过最高！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涂丹梦</w:t>
      </w:r>
      <w:r w:rsidRPr="006F5AB3">
        <w:rPr>
          <w:rFonts w:ascii="Tahoma" w:eastAsia="宋体" w:hAnsi="Tahoma" w:cs="Tahoma"/>
          <w:color w:val="000000"/>
          <w:kern w:val="0"/>
          <w:szCs w:val="21"/>
        </w:rPr>
        <w:t> 138 8199 6022 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电话：</w:t>
      </w:r>
      <w:r w:rsidRPr="006F5AB3">
        <w:rPr>
          <w:rFonts w:ascii="Tahoma" w:eastAsia="宋体" w:hAnsi="Tahoma" w:cs="Tahoma"/>
          <w:color w:val="000000"/>
          <w:kern w:val="0"/>
          <w:szCs w:val="21"/>
        </w:rPr>
        <w:t>028 - 8523 9105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DengXian" w:eastAsia="DengXian" w:hAnsi="DengXian" w:cs="Calibri" w:hint="eastAsia"/>
          <w:color w:val="000000"/>
          <w:kern w:val="0"/>
          <w:szCs w:val="21"/>
        </w:rPr>
        <w:t>微信号：</w:t>
      </w:r>
      <w:r w:rsidRPr="006F5AB3">
        <w:rPr>
          <w:rFonts w:ascii="Tahoma" w:eastAsia="宋体" w:hAnsi="Tahoma" w:cs="Tahoma"/>
          <w:color w:val="000000"/>
          <w:kern w:val="0"/>
          <w:szCs w:val="21"/>
        </w:rPr>
        <w:t>tutu267105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Calibri" w:eastAsia="宋体" w:hAnsi="Calibri" w:cs="Calibri"/>
          <w:kern w:val="0"/>
          <w:sz w:val="22"/>
          <w:szCs w:val="22"/>
        </w:rPr>
        <w:t>IMA</w:t>
      </w:r>
      <w:r w:rsidRPr="006F5AB3">
        <w:rPr>
          <w:rFonts w:ascii="DengXian" w:eastAsia="DengXian" w:hAnsi="DengXian" w:cs="Calibri" w:hint="eastAsia"/>
          <w:kern w:val="0"/>
          <w:sz w:val="22"/>
          <w:szCs w:val="22"/>
        </w:rPr>
        <w:t>西南服务中心</w:t>
      </w:r>
      <w:r w:rsidRPr="006F5AB3">
        <w:rPr>
          <w:rFonts w:ascii="Calibri" w:eastAsia="宋体" w:hAnsi="Calibri" w:cs="Calibri"/>
          <w:kern w:val="0"/>
          <w:sz w:val="22"/>
          <w:szCs w:val="22"/>
        </w:rPr>
        <w:t>——</w:t>
      </w:r>
      <w:r w:rsidRPr="006F5AB3">
        <w:rPr>
          <w:rFonts w:ascii="DengXian" w:eastAsia="DengXian" w:hAnsi="DengXian" w:cs="Calibri" w:hint="eastAsia"/>
          <w:kern w:val="0"/>
          <w:sz w:val="22"/>
          <w:szCs w:val="22"/>
        </w:rPr>
        <w:t>淘新知官网：</w:t>
      </w:r>
      <w:hyperlink r:id="rId5" w:history="1">
        <w:r w:rsidRPr="006F5AB3">
          <w:rPr>
            <w:rFonts w:ascii="Calibri" w:eastAsia="宋体" w:hAnsi="Calibri" w:cs="Calibri"/>
            <w:color w:val="0000FF"/>
            <w:kern w:val="0"/>
            <w:sz w:val="22"/>
            <w:szCs w:val="22"/>
            <w:u w:val="single"/>
          </w:rPr>
          <w:t>www.taoxinzhi.com</w:t>
        </w:r>
      </w:hyperlink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Tahoma" w:eastAsia="宋体" w:hAnsi="Tahoma" w:cs="Tahoma"/>
          <w:color w:val="000000"/>
          <w:kern w:val="0"/>
          <w:szCs w:val="21"/>
          <w:shd w:val="clear" w:color="auto" w:fill="FFFFFF"/>
        </w:rPr>
        <w:t>IMA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  <w:shd w:val="clear" w:color="auto" w:fill="FFFFFF"/>
        </w:rPr>
        <w:t>西南服务中心</w:t>
      </w:r>
      <w:r w:rsidRPr="006F5AB3">
        <w:rPr>
          <w:rFonts w:ascii="Tahoma" w:eastAsia="宋体" w:hAnsi="Tahoma" w:cs="Tahoma"/>
          <w:color w:val="000000"/>
          <w:kern w:val="0"/>
          <w:szCs w:val="21"/>
          <w:shd w:val="clear" w:color="auto" w:fill="FFFFFF"/>
        </w:rPr>
        <w:t>——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  <w:shd w:val="clear" w:color="auto" w:fill="FFFFFF"/>
        </w:rPr>
        <w:t>锦拓</w:t>
      </w:r>
      <w:r w:rsidRPr="006F5AB3">
        <w:rPr>
          <w:rFonts w:ascii="Tahoma" w:eastAsia="宋体" w:hAnsi="Tahoma" w:cs="Tahoma"/>
          <w:color w:val="000000"/>
          <w:kern w:val="0"/>
          <w:szCs w:val="21"/>
          <w:shd w:val="clear" w:color="auto" w:fill="FFFFFF"/>
        </w:rPr>
        <w:t>CMA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  <w:shd w:val="clear" w:color="auto" w:fill="FFFFFF"/>
        </w:rPr>
        <w:t>官网：</w:t>
      </w:r>
      <w:hyperlink r:id="rId6" w:history="1">
        <w:r w:rsidRPr="006F5AB3">
          <w:rPr>
            <w:rFonts w:ascii="Tahoma" w:eastAsia="宋体" w:hAnsi="Tahoma" w:cs="Tahoma"/>
            <w:color w:val="0000FF"/>
            <w:kern w:val="0"/>
            <w:szCs w:val="21"/>
            <w:u w:val="single"/>
            <w:shd w:val="clear" w:color="auto" w:fill="FFFFFF"/>
          </w:rPr>
          <w:t>www.jintuoo.com</w:t>
        </w:r>
      </w:hyperlink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Tahoma" w:eastAsia="宋体" w:hAnsi="Tahoma" w:cs="Tahoma"/>
          <w:color w:val="000000"/>
          <w:kern w:val="0"/>
          <w:szCs w:val="21"/>
          <w:shd w:val="clear" w:color="auto" w:fill="FFFFFF"/>
        </w:rPr>
        <w:t>IMA</w:t>
      </w:r>
      <w:r w:rsidRPr="006F5AB3">
        <w:rPr>
          <w:rFonts w:ascii="DengXian" w:eastAsia="DengXian" w:hAnsi="DengXian" w:cs="Calibri" w:hint="eastAsia"/>
          <w:color w:val="000000"/>
          <w:kern w:val="0"/>
          <w:szCs w:val="21"/>
          <w:shd w:val="clear" w:color="auto" w:fill="FFFFFF"/>
        </w:rPr>
        <w:t>官网：</w:t>
      </w:r>
      <w:hyperlink r:id="rId7" w:history="1">
        <w:r w:rsidRPr="006F5AB3">
          <w:rPr>
            <w:rFonts w:ascii="Tahoma" w:eastAsia="宋体" w:hAnsi="Tahoma" w:cs="Tahoma"/>
            <w:color w:val="0000FF"/>
            <w:kern w:val="0"/>
            <w:szCs w:val="21"/>
            <w:u w:val="single"/>
            <w:shd w:val="clear" w:color="auto" w:fill="FFFFFF"/>
          </w:rPr>
          <w:t>www.imanet.org.cn</w:t>
        </w:r>
      </w:hyperlink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Calibri" w:eastAsia="宋体" w:hAnsi="Calibri" w:cs="Calibri"/>
          <w:kern w:val="0"/>
          <w:sz w:val="22"/>
          <w:szCs w:val="22"/>
        </w:rPr>
        <w:t> 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DengXian" w:eastAsia="DengXian" w:hAnsi="DengXian" w:cs="Calibri" w:hint="eastAsia"/>
          <w:color w:val="000000"/>
          <w:kern w:val="0"/>
          <w:szCs w:val="21"/>
          <w:shd w:val="clear" w:color="auto" w:fill="FFFFFF"/>
        </w:rPr>
        <w:t>微信扫描二维码，获取更多资料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Calibri" w:eastAsia="宋体" w:hAnsi="Calibri" w:cs="Calibri"/>
          <w:kern w:val="0"/>
          <w:sz w:val="22"/>
          <w:szCs w:val="22"/>
        </w:rPr>
        <w:fldChar w:fldCharType="begin"/>
      </w:r>
      <w:r w:rsidRPr="006F5AB3">
        <w:rPr>
          <w:rFonts w:ascii="Calibri" w:eastAsia="宋体" w:hAnsi="Calibri" w:cs="Calibri"/>
          <w:kern w:val="0"/>
          <w:sz w:val="22"/>
          <w:szCs w:val="22"/>
        </w:rPr>
        <w:instrText xml:space="preserve"> INCLUDEPICTURE "/var/folders/7j/0qrp2jdn4fl0prhw5cdtnfcm0000gn/T/com.microsoft.Word/WebArchiveCopyPasteTempFiles/cidimage001.jpg@01D60E80.CFE1C1D0" \* MERGEFORMATINET </w:instrText>
      </w:r>
      <w:r w:rsidRPr="006F5AB3">
        <w:rPr>
          <w:rFonts w:ascii="Calibri" w:eastAsia="宋体" w:hAnsi="Calibri" w:cs="Calibri"/>
          <w:kern w:val="0"/>
          <w:sz w:val="22"/>
          <w:szCs w:val="22"/>
        </w:rPr>
        <w:fldChar w:fldCharType="separate"/>
      </w:r>
      <w:r w:rsidRPr="006F5AB3">
        <w:rPr>
          <w:rFonts w:ascii="Calibri" w:eastAsia="宋体" w:hAnsi="Calibri" w:cs="Calibri"/>
          <w:noProof/>
          <w:kern w:val="0"/>
          <w:sz w:val="22"/>
          <w:szCs w:val="22"/>
        </w:rPr>
        <w:drawing>
          <wp:inline distT="0" distB="0" distL="0" distR="0">
            <wp:extent cx="1527810" cy="15278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AB3">
        <w:rPr>
          <w:rFonts w:ascii="Calibri" w:eastAsia="宋体" w:hAnsi="Calibri" w:cs="Calibri"/>
          <w:kern w:val="0"/>
          <w:sz w:val="22"/>
          <w:szCs w:val="22"/>
        </w:rPr>
        <w:fldChar w:fldCharType="end"/>
      </w:r>
      <w:r w:rsidRPr="006F5AB3">
        <w:rPr>
          <w:rFonts w:ascii="Calibri" w:eastAsia="宋体" w:hAnsi="Calibri" w:cs="Calibri"/>
          <w:kern w:val="0"/>
          <w:sz w:val="22"/>
          <w:szCs w:val="22"/>
        </w:rPr>
        <w:t> </w:t>
      </w:r>
    </w:p>
    <w:p w:rsidR="006F5AB3" w:rsidRPr="006F5AB3" w:rsidRDefault="006F5AB3" w:rsidP="006F5AB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</w:rPr>
      </w:pPr>
      <w:r w:rsidRPr="006F5AB3">
        <w:rPr>
          <w:rFonts w:ascii="Calibri" w:eastAsia="宋体" w:hAnsi="Calibri" w:cs="Calibri"/>
          <w:kern w:val="0"/>
          <w:sz w:val="22"/>
          <w:szCs w:val="22"/>
        </w:rPr>
        <w:t> </w:t>
      </w:r>
    </w:p>
    <w:p w:rsidR="006F5AB3" w:rsidRPr="006F5AB3" w:rsidRDefault="006F5AB3" w:rsidP="006F5AB3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3D17D0" w:rsidRDefault="00AD654E"/>
    <w:sectPr w:rsidR="003D17D0" w:rsidSect="00CF5C4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509D1"/>
    <w:multiLevelType w:val="multilevel"/>
    <w:tmpl w:val="9500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B3"/>
    <w:rsid w:val="006F5AB3"/>
    <w:rsid w:val="00AD654E"/>
    <w:rsid w:val="00CF5C48"/>
    <w:rsid w:val="00D3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C077C"/>
  <w15:chartTrackingRefBased/>
  <w15:docId w15:val="{948CE6AE-C421-9349-9AFC-BF97F830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A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6F5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53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555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713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2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manet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ntuoo.com" TargetMode="External"/><Relationship Id="rId5" Type="http://schemas.openxmlformats.org/officeDocument/2006/relationships/hyperlink" Target="http://www.taoxinzh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Haitao Lei</dc:creator>
  <cp:keywords/>
  <dc:description/>
  <cp:lastModifiedBy>Haitao Lei</cp:lastModifiedBy>
  <cp:revision>1</cp:revision>
  <dcterms:created xsi:type="dcterms:W3CDTF">2020-04-10T03:37:00Z</dcterms:created>
  <dcterms:modified xsi:type="dcterms:W3CDTF">2020-04-10T03:53:00Z</dcterms:modified>
</cp:coreProperties>
</file>